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center"/>
        <w:rPr>
          <w:rFonts w:ascii="Arial" w:hAnsi="Arial" w:eastAsia="Calibri" w:cs="Arial"/>
          <w:b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  <w:t>ANEXO II</w:t>
      </w:r>
    </w:p>
    <w:p>
      <w:pPr>
        <w:pStyle w:val="Normal1"/>
        <w:spacing w:lineRule="auto" w:line="360"/>
        <w:jc w:val="center"/>
        <w:rPr>
          <w:rFonts w:ascii="Arial" w:hAnsi="Arial" w:eastAsia="Calibri" w:cs="Arial"/>
          <w:b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</w:r>
    </w:p>
    <w:p>
      <w:pPr>
        <w:pStyle w:val="Normal1"/>
        <w:jc w:val="center"/>
        <w:rPr>
          <w:rFonts w:ascii="Arial" w:hAnsi="Arial" w:eastAsia="Calibri" w:cs="Arial"/>
          <w:b/>
          <w:b/>
          <w:u w:val="single"/>
        </w:rPr>
      </w:pPr>
      <w:r>
        <w:rPr>
          <w:rFonts w:eastAsia="Calibri" w:cs="Arial" w:ascii="Arial" w:hAnsi="Arial"/>
          <w:b/>
          <w:u w:val="single"/>
        </w:rPr>
        <w:t>DECLARACIÓN RESPONSABLE EXENCIÓN BLOQUE I</w:t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D./Dña._______________________________________________, declaro haber superado los conocimientos del Bloque I del Anexo a través de las pruebas de ingreso del proceso selectivo (denominación de la plaza y año) _______________________________________________, y por lo tanto quedo exento de la realización de las 10 preguntas del citado Bloque.</w:t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La persona abajo firmante declara bajo su expresa responsabilidad, que son ciertos los datos aportados en este documento  sometiéndose a las sanciones administrativas que correspondan en caso de falsedad de los referidos datos según lo dispuesto en dichas bases</w:t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En San Sebastián de los Reyes, a ___________de __________de 202</w:t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Firmado (fecha de la firma)________________________________</w:t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  <w:r>
        <w:br w:type="page"/>
      </w:r>
    </w:p>
    <w:p>
      <w:pPr>
        <w:pStyle w:val="Normal1"/>
        <w:spacing w:lineRule="auto" w:line="360"/>
        <w:jc w:val="center"/>
        <w:rPr>
          <w:rFonts w:ascii="Arial" w:hAnsi="Arial" w:eastAsia="Calibri" w:cs="Arial"/>
          <w:b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  <w:t>ANEXO III</w:t>
      </w:r>
    </w:p>
    <w:p>
      <w:pPr>
        <w:pStyle w:val="Normal1"/>
        <w:spacing w:lineRule="auto" w:line="360"/>
        <w:jc w:val="center"/>
        <w:rPr>
          <w:rFonts w:ascii="Arial" w:hAnsi="Arial" w:eastAsia="Calibri" w:cs="Arial"/>
          <w:b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</w:r>
    </w:p>
    <w:p>
      <w:pPr>
        <w:pStyle w:val="Normal1"/>
        <w:pBdr>
          <w:bottom w:val="single" w:sz="4" w:space="1" w:color="000000"/>
        </w:pBdr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es-ES"/>
        </w:rPr>
      </w:pPr>
      <w:r>
        <w:rPr>
          <w:rFonts w:eastAsia="Times New Roman" w:cs="Arial" w:ascii="Arial" w:hAnsi="Arial"/>
          <w:b/>
          <w:sz w:val="20"/>
          <w:szCs w:val="20"/>
          <w:lang w:eastAsia="es-ES"/>
        </w:rPr>
        <w:t>MODELO OFICIAL DE AUTOBAREMACIÓN DE MÉRITOS DE LA FASE DE CONCURSO DEL PROCEDIMIENTO DE SELECCIÓN PARA LA PROVISIÓN, MEDIANTE PROMOCIÓN INTERNA, DE PLAZAS DE ADMINISTRATIVO/A DE ADMINISTRACIÓN GENERAL, TECNICO ESPECIALISTA Y AGENTES DE INSPECCIÓN DEL AYUNTAMIENTO DE SAN SEBASTIÁN DE LOS REYES</w:t>
      </w:r>
    </w:p>
    <w:p>
      <w:pPr>
        <w:pStyle w:val="Normal1"/>
        <w:spacing w:lineRule="auto" w:line="36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es-ES"/>
        </w:rPr>
      </w:pPr>
      <w:r>
        <w:rPr>
          <w:rFonts w:eastAsia="Times New Roman" w:cs="Arial" w:ascii="Arial" w:hAnsi="Arial"/>
          <w:b/>
          <w:sz w:val="20"/>
          <w:szCs w:val="20"/>
          <w:lang w:eastAsia="es-ES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67"/>
        <w:gridCol w:w="1858"/>
        <w:gridCol w:w="1402"/>
      </w:tblGrid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tabs>
                <w:tab w:val="clear" w:pos="708"/>
              </w:tabs>
              <w:ind w:left="-139" w:hanging="0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DATOS DE LA PERSONA SOLICITANTE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08"/>
              </w:tabs>
              <w:ind w:left="-139" w:hanging="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Nombre 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08"/>
              </w:tabs>
              <w:ind w:left="-139" w:hanging="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DNI :</w:t>
            </w:r>
          </w:p>
        </w:tc>
      </w:tr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DENOMINACION DE LA PLAZA A LA QUE ASPIRA</w:t>
            </w:r>
          </w:p>
        </w:tc>
      </w:tr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MERITOS A VALORAR</w:t>
            </w:r>
          </w:p>
        </w:tc>
      </w:tr>
      <w:tr>
        <w:trPr>
          <w:trHeight w:val="791" w:hRule="atLeas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Experiencia profesional (Máximo 4 puntos)</w:t>
            </w:r>
          </w:p>
        </w:tc>
      </w:tr>
      <w:tr>
        <w:trPr>
          <w:trHeight w:val="987" w:hRule="atLeas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En todos los casos solo se contemplarán los periodos iguales o superiores a 1 mes.</w:t>
            </w:r>
          </w:p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La puntuación obtenida en este apartado no podrá exceder de 4 puntos</w:t>
            </w:r>
          </w:p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(añada tantas filas como elementos necesite)</w:t>
            </w:r>
          </w:p>
        </w:tc>
      </w:tr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/>
            </w:pPr>
            <w:r>
              <w:rPr>
                <w:rStyle w:val="Fuentedeprrafopredeter"/>
                <w:rFonts w:eastAsia="Calibri" w:cs="Arial" w:ascii="Arial" w:hAnsi="Arial"/>
                <w:sz w:val="20"/>
              </w:rPr>
              <w:t>Por trabajos desarrollados en cualquier Administración Pública, en puestos del mismo Subgrupo, del puesto a cubrir, 0,30 puntos/año</w:t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Administración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Tiempo (años y meses)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Puntos</w:t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/>
            </w:pPr>
            <w:r>
              <w:rPr>
                <w:rStyle w:val="Fuentedeprrafopredeter"/>
                <w:rFonts w:eastAsia="Calibri" w:cs="Arial" w:ascii="Arial" w:hAnsi="Arial"/>
                <w:sz w:val="20"/>
              </w:rPr>
              <w:t>Por haber desempeñado, en cualquier Administración Pública, puestos en el subgrupo inmediatamente inferior, 0,20 puntos/año</w:t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Administración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Tiempo (años y meses)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Puntos</w:t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Por haber desempeñado puestos, en cualquier Administración Pública, en otros subgrupos no incluidos en los apartados anteriores: 0,10 puntos/año.</w:t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Administración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Tiempo (años y meses)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Puntos</w:t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Total experiencia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1"/>
        <w:overflowPunct w:val="false"/>
        <w:autoSpaceDE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0"/>
          <w:lang w:val="es" w:eastAsia="es-ES"/>
        </w:rPr>
      </w:pPr>
      <w:r>
        <w:br w:type="page"/>
      </w:r>
      <w:r>
        <w:rPr>
          <w:rFonts w:eastAsia="Times New Roman" w:cs="Times New Roman" w:ascii="Times New Roman" w:hAnsi="Times New Roman"/>
          <w:sz w:val="24"/>
          <w:szCs w:val="20"/>
          <w:lang w:val="es" w:eastAsia="es-ES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1858"/>
        <w:gridCol w:w="1402"/>
      </w:tblGrid>
      <w:tr>
        <w:trPr>
          <w:trHeight w:val="1485" w:hRule="atLeast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Formación técnica (Máximo 4 puntos)</w:t>
            </w:r>
          </w:p>
        </w:tc>
      </w:tr>
      <w:tr>
        <w:trPr>
          <w:trHeight w:val="1485" w:hRule="atLeast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jc w:val="both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Serán objeto de valoración los cursos de formación y perfeccionamiento directamente relacionados con las funciones de la plaza a cubrir e impartidos por el Ayuntamiento y demás Administraciones Públicas, en centros o entidades que no sean Administraciones Públicas, pero que estén dirigidos a empleados/as públicos/as, a razón de 0,10 puntos por cada 20 horas lectivas</w:t>
            </w:r>
          </w:p>
          <w:p>
            <w:pPr>
              <w:pStyle w:val="Normal1"/>
              <w:jc w:val="both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  <w:p>
            <w:pPr>
              <w:pStyle w:val="Normal1"/>
              <w:jc w:val="both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Se valorarán también aquellas acciones formativas sobre elementos, dispositivos o programas específicos de uso habitual en el puesto de trabajo.</w:t>
            </w:r>
          </w:p>
          <w:p>
            <w:pPr>
              <w:pStyle w:val="Normal1"/>
              <w:jc w:val="both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No se valorarán los cursos en los que no se acrediten las horas de duración.</w:t>
            </w:r>
          </w:p>
          <w:p>
            <w:pPr>
              <w:pStyle w:val="Normal1"/>
              <w:jc w:val="center"/>
              <w:rPr/>
            </w:pPr>
            <w:r>
              <w:rPr>
                <w:rStyle w:val="Fuentedeprrafopredeter"/>
                <w:rFonts w:eastAsia="Calibri" w:cs="Arial" w:ascii="Arial" w:hAnsi="Arial"/>
                <w:sz w:val="20"/>
              </w:rPr>
              <w:t>La puntuación obtenida en este apartado no podrá exceder de 4 puntos.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Curso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Horas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  <w:t>Puntos</w:t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sz w:val="20"/>
              </w:rPr>
            </w:r>
          </w:p>
        </w:tc>
      </w:tr>
      <w:tr>
        <w:trPr/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Total Formación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1"/>
        <w:overflowPunct w:val="false"/>
        <w:autoSpaceDE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0"/>
          <w:lang w:val="es" w:eastAsia="es-ES"/>
        </w:rPr>
      </w:pPr>
      <w:r>
        <w:br w:type="page"/>
      </w:r>
      <w:r>
        <w:rPr>
          <w:rFonts w:eastAsia="Times New Roman" w:cs="Times New Roman" w:ascii="Times New Roman" w:hAnsi="Times New Roman"/>
          <w:sz w:val="24"/>
          <w:szCs w:val="20"/>
          <w:lang w:val="es" w:eastAsia="es-ES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3456"/>
        <w:gridCol w:w="1402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jc w:val="center"/>
              <w:rPr>
                <w:rFonts w:ascii="Arial" w:hAnsi="Arial" w:eastAsia="Calibri" w:cs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Otros méritos (Máximo 2 puntos)</w:t>
            </w:r>
          </w:p>
          <w:p>
            <w:pPr>
              <w:pStyle w:val="Normal1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 xml:space="preserve">Si una titulación implique la previa obtención de otras inferiores, se valorará la titulación más alta. </w:t>
            </w:r>
          </w:p>
          <w:p>
            <w:pPr>
              <w:pStyle w:val="Normal1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La puntuación obtenida en este apartado no podrá exceder de 2 puntos</w:t>
            </w:r>
          </w:p>
        </w:tc>
      </w:tr>
      <w:tr>
        <w:trPr>
          <w:trHeight w:val="38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Tipo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Denominación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>Puntos</w:t>
            </w:r>
          </w:p>
        </w:tc>
      </w:tr>
      <w:tr>
        <w:trPr>
          <w:trHeight w:val="621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overflowPunct w:val="false"/>
              <w:autoSpaceDE w:val="false"/>
              <w:spacing w:lineRule="auto" w:line="360" w:before="120" w:after="120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s" w:eastAsia="es-E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s" w:eastAsia="es-ES"/>
              </w:rPr>
              <w:t>Título FP tercer grado o equivalente: 0,50 puntos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overflowPunct w:val="false"/>
              <w:autoSpaceDE w:val="false"/>
              <w:spacing w:lineRule="auto" w:line="360" w:before="120" w:after="120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s" w:eastAsia="es-E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s" w:eastAsia="es-ES"/>
              </w:rPr>
              <w:t>Diplomatura o equivalente: 0,75 puntos.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overflowPunct w:val="false"/>
              <w:autoSpaceDE w:val="false"/>
              <w:spacing w:lineRule="auto" w:line="360" w:before="120" w:after="120"/>
              <w:textAlignment w:val="baseline"/>
              <w:rPr>
                <w:rFonts w:ascii="Arial" w:hAnsi="Arial" w:eastAsia="Times New Roman" w:cs="Arial"/>
                <w:sz w:val="20"/>
                <w:szCs w:val="20"/>
                <w:lang w:val="es" w:eastAsia="es-ES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s" w:eastAsia="es-ES"/>
              </w:rPr>
              <w:t>Licenciatura o equivalente: 1 punto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Total Otros méritos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spacing w:lineRule="auto" w:line="360" w:before="120" w:after="120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417"/>
      </w:tblGrid>
      <w:tr>
        <w:trPr>
          <w:trHeight w:val="558" w:hRule="atLeast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rPr>
                <w:rFonts w:ascii="Arial" w:hAnsi="Arial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>PUNTUACIÓN TOTAL CONCURSO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08"/>
              </w:tabs>
              <w:ind w:left="-817" w:hanging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La persona firmante declara bajo su expresa responsabilidad, que son ciertos los datos aportados en este impreso de autobaremación, conforme a las bases de la convocatoria, sometiéndose a las sanciones administrativas que correspondan en caso de falsedad de los referidos datos según lo dispuesto en dichas bases.</w:t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En San Sebastián de los Reyes a _____ de ____ de 202__</w:t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1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Fdo.__________________________________________</w:t>
      </w:r>
    </w:p>
    <w:p>
      <w:pPr>
        <w:pStyle w:val="Normal1"/>
        <w:spacing w:lineRule="auto" w:line="360"/>
        <w:jc w:val="center"/>
        <w:rPr>
          <w:rFonts w:ascii="Arial" w:hAnsi="Arial" w:eastAsia="Calibri" w:cs="Arial"/>
          <w:b/>
          <w:b/>
          <w:sz w:val="28"/>
          <w:szCs w:val="28"/>
        </w:rPr>
      </w:pPr>
      <w:r>
        <w:rPr>
          <w:rFonts w:eastAsia="Calibri" w:cs="Arial" w:ascii="Arial" w:hAnsi="Arial"/>
          <w:b/>
          <w:sz w:val="28"/>
          <w:szCs w:val="28"/>
        </w:rPr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7" w:h="16840"/>
      <w:pgMar w:left="1985" w:right="850" w:header="720" w:top="2380" w:footer="0" w:bottom="170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rStyle w:val="Fuentedeprrafopredeter"/>
        <w:lang w:val="es-ES"/>
      </w:rPr>
      <w:fldChar w:fldCharType="begin"/>
    </w:r>
    <w:r>
      <w:rPr>
        <w:rStyle w:val="Fuentedeprrafopredeter"/>
      </w:rPr>
      <w:instrText> PAGE </w:instrText>
    </w:r>
    <w:r>
      <w:rPr>
        <w:rStyle w:val="Fuentedeprrafopredeter"/>
      </w:rPr>
      <w:fldChar w:fldCharType="separate"/>
    </w:r>
    <w:r>
      <w:rPr>
        <w:rStyle w:val="Fuentedeprrafopredeter"/>
      </w:rPr>
      <w:t>5</w:t>
    </w:r>
    <w:r>
      <w:rPr>
        <w:rStyle w:val="Fuentedeprrafopredeter"/>
      </w:rPr>
      <w:fldChar w:fldCharType="end"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do"/>
      <w:jc w:val="right"/>
      <w:rPr/>
    </w:pPr>
    <w:r>
      <w:rPr>
        <w:rStyle w:val="Fuentedeprrafopredeter"/>
        <w:lang w:val="es-ES"/>
      </w:rPr>
      <w:drawing>
        <wp:inline distT="0" distB="127000" distL="0" distR="0">
          <wp:extent cx="2105025" cy="84772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s-ES" w:eastAsia="en-US" w:bidi="ar-SA"/>
    </w:rPr>
  </w:style>
  <w:style w:type="character" w:styleId="Fuentedeprrafopredeter">
    <w:name w:val="Fuente de párrafo predeter."/>
    <w:qFormat/>
    <w:rPr/>
  </w:style>
  <w:style w:type="character" w:styleId="PiedepginaCar">
    <w:name w:val="Pie de página Car"/>
    <w:basedOn w:val="Fuentedeprrafopredeter"/>
    <w:qFormat/>
    <w:rPr>
      <w:rFonts w:ascii="Times New Roman" w:hAnsi="Times New Roman" w:eastAsia="Times New Roman" w:cs="Times New Roman"/>
      <w:sz w:val="24"/>
      <w:szCs w:val="20"/>
      <w:lang w:val="es" w:eastAsia="es-ES"/>
    </w:rPr>
  </w:style>
  <w:style w:type="character" w:styleId="Nmerodepgina">
    <w:name w:val="Número de página"/>
    <w:basedOn w:val="Fuentedeprrafopredeter"/>
    <w:rPr/>
  </w:style>
  <w:style w:type="character" w:styleId="EncabezadoCar">
    <w:name w:val="Encabezado Car"/>
    <w:basedOn w:val="Fuentedeprrafopredeter"/>
    <w:qFormat/>
    <w:rPr>
      <w:rFonts w:ascii="Times New Roman" w:hAnsi="Times New Roman" w:eastAsia="Times New Roman" w:cs="Times New Roman"/>
      <w:sz w:val="24"/>
      <w:szCs w:val="20"/>
      <w:lang w:val="es" w:eastAsia="es-ES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s-ES" w:eastAsia="en-US" w:bidi="ar-SA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1"/>
    <w:pPr>
      <w:tabs>
        <w:tab w:val="clear" w:pos="708"/>
        <w:tab w:val="center" w:pos="4252" w:leader="none"/>
        <w:tab w:val="right" w:pos="8504" w:leader="none"/>
      </w:tabs>
      <w:suppressAutoHyphens w:val="true"/>
      <w:overflowPunct w:val="false"/>
      <w:autoSpaceDE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es" w:eastAsia="es-ES"/>
    </w:rPr>
  </w:style>
  <w:style w:type="paragraph" w:styleId="Encabezado">
    <w:name w:val="Encabezad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overflowPunct w:val="false"/>
      <w:autoSpaceDE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es" w:eastAsia="es-ES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5</Pages>
  <Words>576</Words>
  <CharactersWithSpaces>3738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2020-12-03T13:56:00Z</dcterms:created>
  <dc:creator>María Jesús Jiménez Rubio</dc:creator>
  <dc:description/>
  <dc:language>es-ES</dc:language>
  <cp:lastModifiedBy>María Jesús Jiménez Rubio</cp:lastModifiedBy>
  <dcterms:modified xsi:type="dcterms:W3CDTF">2020-12-03T13:57:00Z</dcterms:modified>
  <cp:revision>1</cp:revision>
  <dc:subject/>
  <dc:title/>
</cp:coreProperties>
</file>